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ST8 Time series, index numbers and rates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Time series and rates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time-series displays and distinguish trend, seasonal, cyclic and irregular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position four-point moving averages and interpret smoothing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simple indices and distinguish percentage, index-point and percentage-point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RPI, CPI and GDP series with appropriate bases and price definitions.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comparable population rates and qualified forecasts using a supplied formula.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ST8 Time series, index numbers and rates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seasonal estimates and indices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choose moving-average periods and centre even-period averages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mean seasonal effects and apply an additive prediction model.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weighted and chain-based indices and interpret their meaning.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interpret supplied standardisation formulas and their population basis and output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ST8 Time series, index numbers and rates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