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SP14 Particle model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Separate Sciences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Particles and density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state properties through particle movement and arrangement and explain density differences, including 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rearrange density, mass and volume and convert between common unit systems.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mass conservation and changing volume or density during reversible physical state changes.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Density practical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density measurements for regular solids, irregular solids and liquids using appropriate volume methods.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measurement quality using zeroed balances, meniscus readings, complete immersion, repeats and trapped-bubble errors.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Heating and state changes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temperature from internal energy and explain heating effects on particle kinetic and potential energy.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Define specific heat capacity and calculate temperature-change energy or rearranged quantities with correct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Define specific latent heat and calculate melting or vaporisation energy without a temperature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Name state changes and interpret heating or cooling plateaus using particle potential energy and latent heat.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energy for separate warming and state-change stages and explain methods of reducing thermal losses.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SP14 Particle model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Separate Sciences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Water investigations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water heat-capacity practical using mass, electrical energy, temperature rise, stirring and insulation.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melting-ice temperature-time measurements and explain flat and imperfect plateau regions.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Gases and temperature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gas pressure and qualitative temperature effects for fixed gas mass at constant volume.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absolute zero, convert Celsius and kelvin readings and distinguish readings from temperature differences.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Gas pressure and compression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gas compressibility and pressure forces using particle collisions.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Boyle's law with absolute pressure at fixed gas mass and temperature.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 pressure-volume investigation and interpret pressure against reciprocal volume.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compression work, internal energy and gas temperature changes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SP14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SP14 Particle model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