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SP11 Static electricity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Charging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electron transfer, charge conservation and differences between conductors and insulators.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attraction and repulsion and explain neutral-object induction.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Discharge and applications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sparks, static shocks and lightning as electrical discharges.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earthing through electron movement for positive and negative objects.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electrostatic spraying and evaluate coverage, waste and risks.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fuel-transfer spark hazards and how bonding and earthing reduce them.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Electric fields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Define electric fields and predict forces on positive and negative charges.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point-charge and parallel-plate fields with direction and relative strength.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SP11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SP11 Static electricity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