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SC10 Electrolytic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electrolytic cell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electrolysis, why electrolytes must be molten or dissolved, and why a DC supply is used.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electrode polarities and explain cation and anion movement, distinguishing ions from electrons in wires.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Electrode reactions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oxidation and reduction by electron transfer and identify their electrolysis electrodes.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electrode half-equations, balancing atoms, charges and electrons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products from molten binary ionic compounds, including lead bromide and sodium chloride.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Aqueous products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aqueous cathode and anode products and explain differences from molten electrolytes.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products from copper chloride, concentrated sodium chloride, sodium sulfate and acidified 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copper sulfate electrolysis with inert electrodes and explain the fading blue colour.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electrolysis gases using appropriate tests and explain why bubbles alone cannot identify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Copper electrodes and practical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copper-electrode mass changes, stable solution colour and purification using an impure anode.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interpret electrode-mass investigations with controlled current, time and consistent drying.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SC10 Electrolytic processes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