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SB9 Ecosystems and material cycles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3</w:t>
      </w:r>
    </w:p>
    <w:p>
      <w:r>
        <w:t>GCSE Edexcel Separate Sciences | Biology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Communities and relationships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organisms, populations, communities and ecosystems and explain interdependence.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abiotic factors, competition and predation affect abundance and distribution.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food chains and webs to predict direct and indirect population changes.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parasitism and mutualism using examples and benefits or harm to each partner.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Fieldwork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representative random quadrat sampling with consistent counting rules and sufficient repeats.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sampled area, density and estimated populations from quadrat data.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random quadrats with continuous and interrupted belt transects along environmental gradients.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species frequency and interpret abundance, percentage cover and environmental correlations.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Biodiversity and human impacts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biodiversity's value and evaluate conservation, reforestation and captive breeding.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fish farming and non-indigenous species using ecological benefits, risks and management.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eutrophication from nutrient input through algal growth, decomposition and oxygen depletion.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SB9 Ecosystems and material cycles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3</w:t>
      </w:r>
    </w:p>
    <w:p>
      <w:r>
        <w:t>GCSE Edexcel Separate Sciences | Biology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Carbon and water cycles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material recycling from energy flow and describe carbon transfer by photosynthesis, feeding and respiration.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decomposers, combustion and long-term carbon stores within the carbon cycle.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evaporation, transpiration, condensation, precipitation, infiltration and runoff in the water cycle.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Nitrogen and farming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organisms need nitrogen and how plants and animals obtain nitrogen compounds.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nitrogen fixation, decomposition, nitrification and denitrification in the nitrogen cycle.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fertilisers and legume crop rotation using nutrient availability, yield and environmental impacts.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SB9 Ecosystems and material cycles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3 of 3</w:t>
      </w:r>
    </w:p>
    <w:p>
      <w:r>
        <w:t>GCSE Edexcel Separate Sciences | Biology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Safe water supplies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potable from pure water and explain filtration and disinfection.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distillation and reverse osmosis desalination using energy costs and brine impacts.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Energy transfer and food security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trophic energy losses, food-chain length and pyramids of biomass.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energy and biomass transfer efficiencies between trophic levels.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biological pressures on food security and sustainable responses.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Pollution indicators and decomposition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water and air indicator species alongside supporting environmental evidence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temperature, moisture and oxygen affect food preservation and composting.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decomposition rates and percentage changes and evaluate apparent mass loss.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SB9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SB9 Ecosystems and material cycles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