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M37 Sample spaces, sets and Venn diagrams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List sample spaces systematically and use tables to count equally likely combined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set notation, including unions, intersections, complements and universal sets.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Complete and read Venn diagrams, checking every region against the total.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probabilities from Venn regions using the correct full sample space.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inclusion-exclusion to find union or neither counts without double-counting.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M37 Sample spaces, sets and Venn diagrams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