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CB4 Natural selection and genetic modification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2</w:t>
      </w:r>
    </w:p>
    <w:p>
      <w:r>
        <w:t>GCSE Edexcel Combined Science | Biology Paper 1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Natural selection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evolution by natural selection using inherited variation, selection pressures and reproductive success.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why selection acts on existing variation rather than producing changes organisms need.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antibiotic resistance and other examples as evidence for natural selection.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and interpret changes in resistant populations, distinguishing percentages from percentage points.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Evolutionary evidence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Ardi, Lucy and Leakey fossil dates and the evidence for upright walking.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shared ancestry and limitations of the fossil record.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stone tool development and surrounding layers provide evidence about human evolution.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Classification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binomial names and compare the characteristics of the traditional five kingdoms.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genetic evidence led to the Bacteria, Archaea and Eukarya domains.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CB4 Natural selection and genetic modification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2</w:t>
      </w:r>
    </w:p>
    <w:p>
      <w:r>
        <w:t>GCSE Edexcel Combined Science | Biology Paper 1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Selective breeding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selective breeding stages and useful inherited traits in crops and animals.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selective breeding using genetic diversity, inherited disorders and animal welfare.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Genetic engineering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selective breeding from introducing a useful gene through genetic engineering.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restriction enzymes, sticky ends, ligase and plasmid vectors produce recombinant DNA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transferring recombinant plasmids into bacteria and producing a useful protein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Applications and evaluation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examples of genetic engineering in nutrition, medicine and useful protein production.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genetic engineering using evidence about benefits, ecosystem risks and practical and ethical concerns.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agricultural changes using yield data and percentage increases.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CB4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CB4 Natural selection and genetic modification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